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A2" w:rsidRPr="0085337C" w:rsidRDefault="00850DA2" w:rsidP="00850DA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bookmarkStart w:id="0" w:name="_GoBack"/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  <w:r>
        <w:rPr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 xml:space="preserve">геометрия 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11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</w:t>
      </w:r>
      <w:bookmarkEnd w:id="0"/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1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18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78"/>
        <w:gridCol w:w="840"/>
        <w:gridCol w:w="1959"/>
      </w:tblGrid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</w:t>
            </w:r>
            <w:proofErr w:type="spellStart"/>
            <w:r w:rsidRPr="0085337C">
              <w:rPr>
                <w:color w:val="0F243E" w:themeColor="text2" w:themeShade="80"/>
              </w:rPr>
              <w:t>Парал-ть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-х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-й»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</w:t>
            </w:r>
            <w:proofErr w:type="spellStart"/>
            <w:r w:rsidRPr="0085337C">
              <w:rPr>
                <w:color w:val="0F243E" w:themeColor="text2" w:themeShade="80"/>
              </w:rPr>
              <w:t>Перпенд-ть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-х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-й»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повторение «Векторы в </w:t>
            </w:r>
            <w:proofErr w:type="spellStart"/>
            <w:r w:rsidRPr="0085337C">
              <w:rPr>
                <w:color w:val="0F243E" w:themeColor="text2" w:themeShade="80"/>
              </w:rPr>
              <w:t>простр</w:t>
            </w:r>
            <w:proofErr w:type="spellEnd"/>
            <w:r w:rsidRPr="0085337C">
              <w:rPr>
                <w:color w:val="0F243E" w:themeColor="text2" w:themeShade="80"/>
              </w:rPr>
              <w:t>-е»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МНОГОГРАННИКИ 26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14 в 1 чет+12 во 2 чет</w:t>
            </w: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Понятие о многограннике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Плоские углы при вершинах. Теорема о сумме </w:t>
            </w:r>
            <w:proofErr w:type="spellStart"/>
            <w:r w:rsidRPr="0085337C">
              <w:rPr>
                <w:color w:val="0F243E" w:themeColor="text2" w:themeShade="80"/>
              </w:rPr>
              <w:t>ьпл.уг</w:t>
            </w:r>
            <w:proofErr w:type="spellEnd"/>
            <w:r w:rsidRPr="0085337C">
              <w:rPr>
                <w:color w:val="0F243E" w:themeColor="text2" w:themeShade="80"/>
              </w:rPr>
              <w:t>.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Параллелепипед. </w:t>
            </w: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Параллелепипед. </w:t>
            </w: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Призма и её элементы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Прямоуг</w:t>
            </w:r>
            <w:proofErr w:type="spellEnd"/>
            <w:r w:rsidRPr="0085337C">
              <w:rPr>
                <w:color w:val="0F243E" w:themeColor="text2" w:themeShade="80"/>
              </w:rPr>
              <w:t>-я и прямая призма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Сечение призмы, </w:t>
            </w:r>
            <w:proofErr w:type="spellStart"/>
            <w:r w:rsidRPr="0085337C">
              <w:rPr>
                <w:color w:val="0F243E" w:themeColor="text2" w:themeShade="80"/>
              </w:rPr>
              <w:t>парал</w:t>
            </w:r>
            <w:proofErr w:type="spellEnd"/>
            <w:r w:rsidRPr="0085337C">
              <w:rPr>
                <w:color w:val="0F243E" w:themeColor="text2" w:themeShade="80"/>
              </w:rPr>
              <w:t>-е основанию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Сечение призмы, </w:t>
            </w:r>
            <w:proofErr w:type="spellStart"/>
            <w:r w:rsidRPr="0085337C">
              <w:rPr>
                <w:color w:val="0F243E" w:themeColor="text2" w:themeShade="80"/>
              </w:rPr>
              <w:t>парал</w:t>
            </w:r>
            <w:proofErr w:type="spellEnd"/>
            <w:r w:rsidRPr="0085337C">
              <w:rPr>
                <w:color w:val="0F243E" w:themeColor="text2" w:themeShade="80"/>
              </w:rPr>
              <w:t>-е основанию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.№ 1 «Параллелепипед и призма»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Правильные пирамиды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Правильные пирамиды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Усеч</w:t>
            </w:r>
            <w:proofErr w:type="spellEnd"/>
            <w:r w:rsidRPr="0085337C">
              <w:rPr>
                <w:color w:val="0F243E" w:themeColor="text2" w:themeShade="80"/>
              </w:rPr>
              <w:t>-я пирамида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Усеч</w:t>
            </w:r>
            <w:proofErr w:type="spellEnd"/>
            <w:r w:rsidRPr="0085337C">
              <w:rPr>
                <w:color w:val="0F243E" w:themeColor="text2" w:themeShade="80"/>
              </w:rPr>
              <w:t>-я пирамида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Площадь бок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и</w:t>
            </w:r>
            <w:proofErr w:type="gramEnd"/>
            <w:r w:rsidRPr="0085337C">
              <w:rPr>
                <w:color w:val="0F243E" w:themeColor="text2" w:themeShade="80"/>
              </w:rPr>
              <w:t xml:space="preserve"> полн. поверх-</w:t>
            </w:r>
            <w:proofErr w:type="spellStart"/>
            <w:r w:rsidRPr="0085337C">
              <w:rPr>
                <w:color w:val="0F243E" w:themeColor="text2" w:themeShade="80"/>
              </w:rPr>
              <w:t>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многогранников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2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1 ЧЕТВЕРТЬ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50DA2" w:rsidRPr="0085337C" w:rsidRDefault="00850DA2" w:rsidP="00850DA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850DA2" w:rsidRPr="0085337C" w:rsidRDefault="00850DA2" w:rsidP="00850DA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850DA2" w:rsidRPr="0085337C" w:rsidRDefault="00850DA2" w:rsidP="00850DA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50DA2" w:rsidRPr="0085337C" w:rsidRDefault="00850DA2" w:rsidP="00850DA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 xml:space="preserve">геометрия 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11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2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14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77"/>
        <w:gridCol w:w="825"/>
        <w:gridCol w:w="1975"/>
      </w:tblGrid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50DA2" w:rsidRPr="0085337C" w:rsidTr="00D13B6F">
        <w:tc>
          <w:tcPr>
            <w:tcW w:w="3952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МНОГОГРАННИКИ 26 ЧАСОВ</w:t>
            </w: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14 в 1 чет+12 во 2 чет</w:t>
            </w: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Площадь бок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и</w:t>
            </w:r>
            <w:proofErr w:type="gramEnd"/>
            <w:r w:rsidRPr="0085337C">
              <w:rPr>
                <w:color w:val="0F243E" w:themeColor="text2" w:themeShade="80"/>
              </w:rPr>
              <w:t xml:space="preserve"> полн. поверх-</w:t>
            </w:r>
            <w:proofErr w:type="spellStart"/>
            <w:r w:rsidRPr="0085337C">
              <w:rPr>
                <w:color w:val="0F243E" w:themeColor="text2" w:themeShade="80"/>
              </w:rPr>
              <w:t>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Площадь бок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и</w:t>
            </w:r>
            <w:proofErr w:type="gramEnd"/>
            <w:r w:rsidRPr="0085337C">
              <w:rPr>
                <w:color w:val="0F243E" w:themeColor="text2" w:themeShade="80"/>
              </w:rPr>
              <w:t xml:space="preserve"> полн. поверх-</w:t>
            </w:r>
            <w:proofErr w:type="spellStart"/>
            <w:r w:rsidRPr="0085337C">
              <w:rPr>
                <w:color w:val="0F243E" w:themeColor="text2" w:themeShade="80"/>
              </w:rPr>
              <w:t>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2 «Поверхность многогранников»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Равенство фигур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объёмов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3 «Объёмы многогранников»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 многогранников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3952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ТЕЛА ВРАЩЕНИЯ 22 ЧАСА</w:t>
            </w: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1 во 2чет+19 в 3чет+2 в 4чет</w:t>
            </w: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прямой круговой цилиндр, его элементы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74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ПОЛУГОДОВАЯ К.Р.</w:t>
            </w: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50DA2" w:rsidRPr="0085337C" w:rsidRDefault="00850DA2" w:rsidP="00850DA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50DA2" w:rsidRPr="0085337C" w:rsidRDefault="00850DA2" w:rsidP="00850DA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50DA2" w:rsidRPr="0085337C" w:rsidRDefault="00850DA2" w:rsidP="00850DA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lastRenderedPageBreak/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50DA2" w:rsidRPr="0085337C" w:rsidRDefault="00850DA2" w:rsidP="00850DA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 xml:space="preserve">геометрия 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11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3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20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58"/>
        <w:gridCol w:w="825"/>
        <w:gridCol w:w="1994"/>
      </w:tblGrid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50DA2" w:rsidRPr="0085337C" w:rsidTr="00D13B6F">
        <w:tc>
          <w:tcPr>
            <w:tcW w:w="3942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ТЕЛА ВРАЩЕНИЯ 22 ЧАСА</w:t>
            </w: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1 во 2чет+19 в 3чет+2 в 4чет</w:t>
            </w: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прямой круговой цилиндр, его элементы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основные сечения цилиндра (осевые)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основные сечения цилиндра (осевые)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конус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конус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основные сечения конуса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 xml:space="preserve">-ю, </w:t>
            </w:r>
            <w:proofErr w:type="spellStart"/>
            <w:r w:rsidRPr="0085337C">
              <w:rPr>
                <w:color w:val="0F243E" w:themeColor="text2" w:themeShade="80"/>
              </w:rPr>
              <w:t>парал</w:t>
            </w:r>
            <w:proofErr w:type="spellEnd"/>
            <w:r w:rsidRPr="0085337C">
              <w:rPr>
                <w:color w:val="0F243E" w:themeColor="text2" w:themeShade="80"/>
              </w:rPr>
              <w:t>-й основанию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основные сечения конуса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 xml:space="preserve">-ю, </w:t>
            </w:r>
            <w:proofErr w:type="spellStart"/>
            <w:r w:rsidRPr="0085337C">
              <w:rPr>
                <w:color w:val="0F243E" w:themeColor="text2" w:themeShade="80"/>
              </w:rPr>
              <w:t>парал</w:t>
            </w:r>
            <w:proofErr w:type="spellEnd"/>
            <w:r w:rsidRPr="0085337C">
              <w:rPr>
                <w:color w:val="0F243E" w:themeColor="text2" w:themeShade="80"/>
              </w:rPr>
              <w:t>-й основанию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шар и сфера. Сечения шара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№4 «Цилиндр. Конус, шар»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касат</w:t>
            </w:r>
            <w:proofErr w:type="spellEnd"/>
            <w:r w:rsidRPr="0085337C">
              <w:rPr>
                <w:color w:val="0F243E" w:themeColor="text2" w:themeShade="80"/>
              </w:rPr>
              <w:t xml:space="preserve">-я </w:t>
            </w:r>
            <w:proofErr w:type="spellStart"/>
            <w:r w:rsidRPr="0085337C">
              <w:rPr>
                <w:color w:val="0F243E" w:themeColor="text2" w:themeShade="80"/>
              </w:rPr>
              <w:t>пл-ть</w:t>
            </w:r>
            <w:proofErr w:type="spellEnd"/>
            <w:r w:rsidRPr="0085337C">
              <w:rPr>
                <w:color w:val="0F243E" w:themeColor="text2" w:themeShade="80"/>
              </w:rPr>
              <w:t xml:space="preserve"> к сфере, её </w:t>
            </w: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площадь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повер-ти</w:t>
            </w:r>
            <w:proofErr w:type="spellEnd"/>
            <w:proofErr w:type="gramEnd"/>
            <w:r w:rsidRPr="0085337C">
              <w:rPr>
                <w:color w:val="0F243E" w:themeColor="text2" w:themeShade="80"/>
              </w:rPr>
              <w:t xml:space="preserve"> цилиндра и конуса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площадь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повер-ти</w:t>
            </w:r>
            <w:proofErr w:type="spellEnd"/>
            <w:proofErr w:type="gramEnd"/>
            <w:r w:rsidRPr="0085337C">
              <w:rPr>
                <w:color w:val="0F243E" w:themeColor="text2" w:themeShade="80"/>
              </w:rPr>
              <w:t xml:space="preserve"> цилиндра и конуса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площадь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повер-ти</w:t>
            </w:r>
            <w:proofErr w:type="spellEnd"/>
            <w:proofErr w:type="gramEnd"/>
            <w:r w:rsidRPr="0085337C">
              <w:rPr>
                <w:color w:val="0F243E" w:themeColor="text2" w:themeShade="80"/>
              </w:rPr>
              <w:t xml:space="preserve"> цилиндра и конуса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площадь сферы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. №5 «площади </w:t>
            </w:r>
            <w:proofErr w:type="spellStart"/>
            <w:r w:rsidRPr="0085337C">
              <w:rPr>
                <w:i/>
                <w:color w:val="0F243E" w:themeColor="text2" w:themeShade="80"/>
              </w:rPr>
              <w:t>повер-тей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 цилиндра</w:t>
            </w:r>
            <w:proofErr w:type="gramStart"/>
            <w:r w:rsidRPr="0085337C">
              <w:rPr>
                <w:i/>
                <w:color w:val="0F243E" w:themeColor="text2" w:themeShade="80"/>
              </w:rPr>
              <w:t>.</w:t>
            </w:r>
            <w:proofErr w:type="gramEnd"/>
            <w:r w:rsidRPr="0085337C">
              <w:rPr>
                <w:i/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i/>
                <w:color w:val="0F243E" w:themeColor="text2" w:themeShade="80"/>
              </w:rPr>
              <w:t>к</w:t>
            </w:r>
            <w:proofErr w:type="gramEnd"/>
            <w:r w:rsidRPr="0085337C">
              <w:rPr>
                <w:i/>
                <w:color w:val="0F243E" w:themeColor="text2" w:themeShade="80"/>
              </w:rPr>
              <w:t>онуса и шара»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объёмы тел вращения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объёмы тел вращения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объёмы тел вращения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изображение </w:t>
            </w:r>
            <w:proofErr w:type="spellStart"/>
            <w:r w:rsidRPr="0085337C">
              <w:rPr>
                <w:color w:val="0F243E" w:themeColor="text2" w:themeShade="80"/>
              </w:rPr>
              <w:t>простр</w:t>
            </w:r>
            <w:proofErr w:type="spellEnd"/>
            <w:r w:rsidRPr="0085337C">
              <w:rPr>
                <w:color w:val="0F243E" w:themeColor="text2" w:themeShade="80"/>
              </w:rPr>
              <w:t>-х фигур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7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3 ЧЕТВЕРТЬ</w:t>
            </w: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8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50DA2" w:rsidRPr="0085337C" w:rsidRDefault="00850DA2" w:rsidP="00850DA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850DA2" w:rsidRPr="0085337C" w:rsidRDefault="00850DA2" w:rsidP="00850DA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850DA2" w:rsidRPr="0085337C" w:rsidRDefault="00850DA2" w:rsidP="00850DA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50DA2" w:rsidRPr="0085337C" w:rsidRDefault="00850DA2" w:rsidP="00850DA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 xml:space="preserve">геометрия 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11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4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16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48"/>
        <w:gridCol w:w="849"/>
        <w:gridCol w:w="1980"/>
      </w:tblGrid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50DA2" w:rsidRPr="0085337C" w:rsidTr="00D13B6F">
        <w:tc>
          <w:tcPr>
            <w:tcW w:w="3953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ТЕЛА ВРАЩЕНИЯ 22 ЧАСА</w:t>
            </w: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1 во 2чет+19 в 3чет+2 в 4чет</w:t>
            </w: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21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отношение </w:t>
            </w:r>
            <w:proofErr w:type="spellStart"/>
            <w:r w:rsidRPr="0085337C">
              <w:rPr>
                <w:color w:val="0F243E" w:themeColor="text2" w:themeShade="80"/>
              </w:rPr>
              <w:t>площ</w:t>
            </w:r>
            <w:proofErr w:type="spellEnd"/>
            <w:r w:rsidRPr="0085337C">
              <w:rPr>
                <w:color w:val="0F243E" w:themeColor="text2" w:themeShade="80"/>
              </w:rPr>
              <w:t xml:space="preserve">-й поверх-й и объёмов </w:t>
            </w:r>
            <w:proofErr w:type="spellStart"/>
            <w:r w:rsidRPr="0085337C">
              <w:rPr>
                <w:color w:val="0F243E" w:themeColor="text2" w:themeShade="80"/>
              </w:rPr>
              <w:t>подоб</w:t>
            </w:r>
            <w:proofErr w:type="spellEnd"/>
            <w:r w:rsidRPr="0085337C">
              <w:rPr>
                <w:color w:val="0F243E" w:themeColor="text2" w:themeShade="80"/>
              </w:rPr>
              <w:t>-х фигур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22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№5 «объёмы тел вращения»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3953" w:type="pct"/>
            <w:gridSpan w:val="4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ПОВТОРЕНИЕ  20 ЧАСОВ</w:t>
            </w: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3 в нач+1чет+полуг+3четв</w:t>
            </w: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параллелепипед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параллелепипед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призма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призма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пирамида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пирамида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цилиндр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цилиндр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конус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конус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шар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шар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подготовка к итоговой контрольной работе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ИТОГОВАЯ К.Р.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50DA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68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7" w:type="pct"/>
            <w:tcBorders>
              <w:left w:val="single" w:sz="4" w:space="0" w:color="auto"/>
            </w:tcBorders>
          </w:tcPr>
          <w:p w:rsidR="00850DA2" w:rsidRPr="0085337C" w:rsidRDefault="00850DA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50DA2" w:rsidRPr="0085337C" w:rsidRDefault="00850DA2" w:rsidP="00850DA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F07754" w:rsidRDefault="00F07754"/>
    <w:sectPr w:rsidR="00F07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DA2"/>
    <w:rsid w:val="00850DA2"/>
    <w:rsid w:val="00E3590C"/>
    <w:rsid w:val="00F0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A2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DA2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A2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DA2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2012-09-05T10:00:00Z</dcterms:created>
  <dcterms:modified xsi:type="dcterms:W3CDTF">2012-09-05T10:05:00Z</dcterms:modified>
</cp:coreProperties>
</file>